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D4C" w:rsidRPr="005C47DB" w:rsidRDefault="006D7D4C" w:rsidP="00AE4645">
      <w:pPr>
        <w:ind w:firstLine="567"/>
        <w:jc w:val="both"/>
        <w:rPr>
          <w:rFonts w:ascii="Times New Roman" w:hAnsi="Times New Roman" w:cs="Times New Roman"/>
          <w:sz w:val="28"/>
          <w:szCs w:val="28"/>
        </w:rPr>
      </w:pPr>
      <w:r w:rsidRPr="005C47DB">
        <w:rPr>
          <w:rFonts w:ascii="Times New Roman" w:hAnsi="Times New Roman" w:cs="Times New Roman"/>
          <w:b/>
          <w:sz w:val="28"/>
          <w:szCs w:val="28"/>
        </w:rPr>
        <w:t xml:space="preserve">Тема 11. </w:t>
      </w:r>
      <w:proofErr w:type="spellStart"/>
      <w:r w:rsidR="00AE4645" w:rsidRPr="00AE4645">
        <w:rPr>
          <w:rFonts w:ascii="Times New Roman" w:hAnsi="Times New Roman" w:cs="Times New Roman"/>
          <w:b/>
          <w:sz w:val="28"/>
          <w:szCs w:val="28"/>
        </w:rPr>
        <w:t>Мемлекеттік</w:t>
      </w:r>
      <w:proofErr w:type="spellEnd"/>
      <w:r w:rsidR="00AE4645">
        <w:rPr>
          <w:rFonts w:ascii="Times New Roman" w:hAnsi="Times New Roman" w:cs="Times New Roman"/>
          <w:b/>
          <w:sz w:val="28"/>
          <w:szCs w:val="28"/>
          <w:lang w:val="kk-KZ"/>
        </w:rPr>
        <w:t xml:space="preserve"> кәсіпорындарды</w:t>
      </w:r>
      <w:r w:rsidR="00AE4645" w:rsidRPr="00AE4645">
        <w:rPr>
          <w:rFonts w:ascii="Times New Roman" w:hAnsi="Times New Roman" w:cs="Times New Roman"/>
          <w:b/>
          <w:sz w:val="28"/>
          <w:szCs w:val="28"/>
        </w:rPr>
        <w:t xml:space="preserve"> </w:t>
      </w:r>
      <w:proofErr w:type="spellStart"/>
      <w:r w:rsidR="00AE4645" w:rsidRPr="00AE4645">
        <w:rPr>
          <w:rFonts w:ascii="Times New Roman" w:hAnsi="Times New Roman" w:cs="Times New Roman"/>
          <w:b/>
          <w:sz w:val="28"/>
          <w:szCs w:val="28"/>
        </w:rPr>
        <w:t>қаржыландырудың</w:t>
      </w:r>
      <w:proofErr w:type="spellEnd"/>
      <w:r w:rsidR="00AE4645">
        <w:rPr>
          <w:rFonts w:ascii="Times New Roman" w:hAnsi="Times New Roman" w:cs="Times New Roman"/>
          <w:b/>
          <w:sz w:val="28"/>
          <w:szCs w:val="28"/>
          <w:lang w:val="kk-KZ"/>
        </w:rPr>
        <w:t xml:space="preserve"> </w:t>
      </w:r>
      <w:proofErr w:type="spellStart"/>
      <w:r w:rsidR="00AE4645" w:rsidRPr="00AE4645">
        <w:rPr>
          <w:rFonts w:ascii="Times New Roman" w:hAnsi="Times New Roman" w:cs="Times New Roman"/>
          <w:b/>
          <w:sz w:val="28"/>
          <w:szCs w:val="28"/>
        </w:rPr>
        <w:t>ерекшеліктері</w:t>
      </w:r>
      <w:proofErr w:type="spellEnd"/>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басқару</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Қазақстан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экономикасының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элементі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болып</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табылады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ресурстарын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бөлу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тұрақтылықты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әлеуметтік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саланы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дамытуды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азаматтардың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өмір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сүру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сапасын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жақсартуды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етеді</w:t>
      </w:r>
      <w:proofErr w:type="spellEnd"/>
      <w:r w:rsidRPr="00AE4645">
        <w:rPr>
          <w:rFonts w:ascii="Times New Roman" w:eastAsia="Times New Roman" w:hAnsi="Times New Roman" w:cs="Times New Roman"/>
          <w:color w:val="151515"/>
          <w:sz w:val="28"/>
          <w:szCs w:val="28"/>
          <w:lang w:eastAsia="ru-RU"/>
        </w:rPr>
        <w:t>.</w:t>
      </w:r>
    </w:p>
    <w:p w:rsid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Қазақстанда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Қазақстан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Республикасының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Конституциясын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қоса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алғанда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бірқатар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заңнамалық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актілермен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реттеледі</w:t>
      </w:r>
      <w:proofErr w:type="spellEnd"/>
      <w:r w:rsidRPr="00AE4645">
        <w:rPr>
          <w:rFonts w:ascii="Times New Roman" w:eastAsia="Times New Roman" w:hAnsi="Times New Roman" w:cs="Times New Roman"/>
          <w:color w:val="151515"/>
          <w:sz w:val="28"/>
          <w:szCs w:val="28"/>
          <w:lang w:eastAsia="ru-RU"/>
        </w:rPr>
        <w:t xml:space="preserve"> (</w:t>
      </w:r>
      <w:hyperlink r:id="rId5" w:history="1">
        <w:r w:rsidRPr="00F43613">
          <w:rPr>
            <w:rStyle w:val="a3"/>
            <w:rFonts w:ascii="Times New Roman" w:eastAsia="Times New Roman" w:hAnsi="Times New Roman" w:cs="Times New Roman"/>
            <w:sz w:val="28"/>
            <w:szCs w:val="28"/>
            <w:lang w:eastAsia="ru-RU"/>
          </w:rPr>
          <w:t>https://www.akorda.kz/ru/official_documents/constitution</w:t>
        </w:r>
      </w:hyperlink>
      <w:r>
        <w:rPr>
          <w:rFonts w:ascii="Times New Roman" w:eastAsia="Times New Roman" w:hAnsi="Times New Roman" w:cs="Times New Roman"/>
          <w:color w:val="151515"/>
          <w:sz w:val="28"/>
          <w:szCs w:val="28"/>
          <w:lang w:val="kk-KZ" w:eastAsia="ru-RU"/>
        </w:rPr>
        <w:t xml:space="preserve"> </w:t>
      </w:r>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кодексі</w:t>
      </w:r>
      <w:proofErr w:type="spellEnd"/>
      <w:r w:rsidRPr="00AE4645">
        <w:rPr>
          <w:rFonts w:ascii="Times New Roman" w:eastAsia="Times New Roman" w:hAnsi="Times New Roman" w:cs="Times New Roman"/>
          <w:color w:val="151515"/>
          <w:sz w:val="28"/>
          <w:szCs w:val="28"/>
          <w:lang w:eastAsia="ru-RU"/>
        </w:rPr>
        <w:t xml:space="preserve"> (</w:t>
      </w:r>
      <w:hyperlink r:id="rId6" w:history="1">
        <w:r w:rsidRPr="00F43613">
          <w:rPr>
            <w:rStyle w:val="a3"/>
            <w:rFonts w:ascii="Times New Roman" w:eastAsia="Times New Roman" w:hAnsi="Times New Roman" w:cs="Times New Roman"/>
            <w:sz w:val="28"/>
            <w:szCs w:val="28"/>
            <w:lang w:eastAsia="ru-RU"/>
          </w:rPr>
          <w:t>https://adilet.zan.kz/rus/docs/K080000095_</w:t>
        </w:r>
      </w:hyperlink>
      <w:r>
        <w:rPr>
          <w:rFonts w:ascii="Times New Roman" w:eastAsia="Times New Roman" w:hAnsi="Times New Roman" w:cs="Times New Roman"/>
          <w:color w:val="151515"/>
          <w:sz w:val="28"/>
          <w:szCs w:val="28"/>
          <w:lang w:val="kk-KZ" w:eastAsia="ru-RU"/>
        </w:rPr>
        <w:t xml:space="preserve"> </w:t>
      </w:r>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сондай-ақ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нақты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билік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органдарының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қатысты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мамандандырылған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заңдар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қаулылар</w:t>
      </w:r>
      <w:proofErr w:type="spellEnd"/>
      <w:r w:rsidRPr="00AE4645">
        <w:rPr>
          <w:rFonts w:ascii="Times New Roman" w:eastAsia="Times New Roman" w:hAnsi="Times New Roman" w:cs="Times New Roman"/>
          <w:color w:val="151515"/>
          <w:sz w:val="28"/>
          <w:szCs w:val="28"/>
          <w:lang w:eastAsia="ru-RU"/>
        </w:rPr>
        <w:t xml:space="preserve"> (https://adilet.zan.kz/rus/docs/V14E0009934, </w:t>
      </w:r>
      <w:hyperlink r:id="rId7" w:history="1">
        <w:r w:rsidRPr="00F43613">
          <w:rPr>
            <w:rStyle w:val="a3"/>
            <w:rFonts w:ascii="Times New Roman" w:eastAsia="Times New Roman" w:hAnsi="Times New Roman" w:cs="Times New Roman"/>
            <w:sz w:val="28"/>
            <w:szCs w:val="28"/>
            <w:lang w:eastAsia="ru-RU"/>
          </w:rPr>
          <w:t>https://adilet.zan.kz/rus/docs/V960000231_</w:t>
        </w:r>
      </w:hyperlink>
      <w:r>
        <w:rPr>
          <w:rFonts w:ascii="Times New Roman" w:eastAsia="Times New Roman" w:hAnsi="Times New Roman" w:cs="Times New Roman"/>
          <w:color w:val="151515"/>
          <w:sz w:val="28"/>
          <w:szCs w:val="28"/>
          <w:lang w:val="kk-KZ" w:eastAsia="ru-RU"/>
        </w:rPr>
        <w:t xml:space="preserve"> </w:t>
      </w:r>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т. б.).</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мақсатты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олардың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тиімділігін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ашықтығын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есептілігін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қағидаттарына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негізделеді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міндет</w:t>
      </w:r>
      <w:proofErr w:type="spellEnd"/>
      <w:r w:rsidRPr="00AE4645">
        <w:rPr>
          <w:rFonts w:ascii="Times New Roman" w:eastAsia="Times New Roman" w:hAnsi="Times New Roman" w:cs="Times New Roman"/>
          <w:color w:val="151515"/>
          <w:sz w:val="28"/>
          <w:szCs w:val="28"/>
          <w:lang w:eastAsia="ru-RU"/>
        </w:rPr>
        <w:t xml:space="preserve">-бюджет </w:t>
      </w:r>
      <w:proofErr w:type="spellStart"/>
      <w:r w:rsidRPr="00AE4645">
        <w:rPr>
          <w:rFonts w:ascii="Times New Roman" w:eastAsia="Times New Roman" w:hAnsi="Times New Roman" w:cs="Times New Roman"/>
          <w:color w:val="151515"/>
          <w:sz w:val="28"/>
          <w:szCs w:val="28"/>
          <w:lang w:eastAsia="ru-RU"/>
        </w:rPr>
        <w:t>қаражатын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оңтайлы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кезінде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оларға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жүктелген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функцияларды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орындауын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ету</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Қаржыландырудың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көздері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бюджеттен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тыс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көздер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халықаралық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гранттар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несиелер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меншікті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болып</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табылады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құрылымы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түріне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қызметінің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ерекшелігіне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байланысты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өзгеруі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көптеген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органдар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болып</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табылады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бекіткен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басымдықтар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міндеттерге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сәйкес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әртүрлі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жобалар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арасында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бөлінеді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әдетте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білім</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денсаулық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сақтау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мәдениет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w:t>
      </w:r>
      <w:proofErr w:type="spellEnd"/>
      <w:r w:rsidRPr="00AE4645">
        <w:rPr>
          <w:rFonts w:ascii="Times New Roman" w:eastAsia="Times New Roman" w:hAnsi="Times New Roman" w:cs="Times New Roman"/>
          <w:color w:val="151515"/>
          <w:sz w:val="28"/>
          <w:szCs w:val="28"/>
          <w:lang w:eastAsia="ru-RU"/>
        </w:rPr>
        <w:t xml:space="preserve"> да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сияқты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стандартты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функцияларын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қолдауға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арналған</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Бюджеттен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тыс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көздерге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кәсіпкерлік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өзге</w:t>
      </w:r>
      <w:proofErr w:type="spellEnd"/>
      <w:r w:rsidRPr="00AE4645">
        <w:rPr>
          <w:rFonts w:ascii="Times New Roman" w:eastAsia="Times New Roman" w:hAnsi="Times New Roman" w:cs="Times New Roman"/>
          <w:color w:val="151515"/>
          <w:sz w:val="28"/>
          <w:szCs w:val="28"/>
          <w:lang w:eastAsia="ru-RU"/>
        </w:rPr>
        <w:t xml:space="preserve"> де </w:t>
      </w:r>
      <w:proofErr w:type="spellStart"/>
      <w:r w:rsidRPr="00AE4645">
        <w:rPr>
          <w:rFonts w:ascii="Times New Roman" w:eastAsia="Times New Roman" w:hAnsi="Times New Roman" w:cs="Times New Roman"/>
          <w:color w:val="151515"/>
          <w:sz w:val="28"/>
          <w:szCs w:val="28"/>
          <w:lang w:eastAsia="ru-RU"/>
        </w:rPr>
        <w:t>табыс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әкелетін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түсетін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демеушілік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қайырымдылық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жарналар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сондай-ақ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бюджетке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тікелей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қатысы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w:t>
      </w:r>
      <w:proofErr w:type="spellEnd"/>
      <w:r w:rsidRPr="00AE4645">
        <w:rPr>
          <w:rFonts w:ascii="Times New Roman" w:eastAsia="Times New Roman" w:hAnsi="Times New Roman" w:cs="Times New Roman"/>
          <w:color w:val="151515"/>
          <w:sz w:val="28"/>
          <w:szCs w:val="28"/>
          <w:lang w:eastAsia="ru-RU"/>
        </w:rPr>
        <w:t xml:space="preserve"> да </w:t>
      </w:r>
      <w:proofErr w:type="spellStart"/>
      <w:r w:rsidRPr="00AE4645">
        <w:rPr>
          <w:rFonts w:ascii="Times New Roman" w:eastAsia="Times New Roman" w:hAnsi="Times New Roman" w:cs="Times New Roman"/>
          <w:color w:val="151515"/>
          <w:sz w:val="28"/>
          <w:szCs w:val="28"/>
          <w:lang w:eastAsia="ru-RU"/>
        </w:rPr>
        <w:t>түрлері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кіруі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Мысалы</w:t>
      </w:r>
      <w:proofErr w:type="spellEnd"/>
      <w:r w:rsidRPr="00AE4645">
        <w:rPr>
          <w:rFonts w:ascii="Times New Roman" w:eastAsia="Times New Roman" w:hAnsi="Times New Roman" w:cs="Times New Roman"/>
          <w:color w:val="151515"/>
          <w:sz w:val="28"/>
          <w:szCs w:val="28"/>
          <w:lang w:eastAsia="ru-RU"/>
        </w:rPr>
        <w:t xml:space="preserve">, университет </w:t>
      </w:r>
      <w:proofErr w:type="spellStart"/>
      <w:r w:rsidRPr="00AE4645">
        <w:rPr>
          <w:rFonts w:ascii="Times New Roman" w:eastAsia="Times New Roman" w:hAnsi="Times New Roman" w:cs="Times New Roman"/>
          <w:color w:val="151515"/>
          <w:sz w:val="28"/>
          <w:szCs w:val="28"/>
          <w:lang w:eastAsia="ru-RU"/>
        </w:rPr>
        <w:t>білім</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қызметтерін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көрсетуден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коммерциялық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ғылыми</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зерттеулер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жүргізуден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w:t>
      </w:r>
      <w:proofErr w:type="spellEnd"/>
      <w:r w:rsidRPr="00AE4645">
        <w:rPr>
          <w:rFonts w:ascii="Times New Roman" w:eastAsia="Times New Roman" w:hAnsi="Times New Roman" w:cs="Times New Roman"/>
          <w:color w:val="151515"/>
          <w:sz w:val="28"/>
          <w:szCs w:val="28"/>
          <w:lang w:eastAsia="ru-RU"/>
        </w:rPr>
        <w:t xml:space="preserve"> ала </w:t>
      </w:r>
      <w:proofErr w:type="spellStart"/>
      <w:r w:rsidRPr="00AE4645">
        <w:rPr>
          <w:rFonts w:ascii="Times New Roman" w:eastAsia="Times New Roman" w:hAnsi="Times New Roman" w:cs="Times New Roman"/>
          <w:color w:val="151515"/>
          <w:sz w:val="28"/>
          <w:szCs w:val="28"/>
          <w:lang w:eastAsia="ru-RU"/>
        </w:rPr>
        <w:t>алады</w:t>
      </w:r>
      <w:proofErr w:type="spellEnd"/>
      <w:r w:rsidRPr="00AE4645">
        <w:rPr>
          <w:rFonts w:ascii="Times New Roman" w:eastAsia="Times New Roman" w:hAnsi="Times New Roman" w:cs="Times New Roman"/>
          <w:color w:val="151515"/>
          <w:sz w:val="28"/>
          <w:szCs w:val="28"/>
          <w:lang w:eastAsia="ru-RU"/>
        </w:rPr>
        <w:t>.</w:t>
      </w:r>
    </w:p>
    <w:p w:rsidR="00EC2D27"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Халықаралық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гранттар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несиелерді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халықаралық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елдердің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үкіметтері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халықаралық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институттары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ұсынады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көбінесе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әлеуметтік-экономикалық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дамуға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экологиялық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жағдайды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жақсартуға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білім</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денсаулық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сақтау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жүйесін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реформалауға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т.б</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бағытталған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нақты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жобаларды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бағдарламаларды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қолдауға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бағытталған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Гранттар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әдетте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қайтаруды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қажет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етпейді</w:t>
      </w:r>
      <w:proofErr w:type="spellEnd"/>
      <w:r w:rsidRPr="00AE4645">
        <w:rPr>
          <w:rFonts w:ascii="Times New Roman" w:eastAsia="Times New Roman" w:hAnsi="Times New Roman" w:cs="Times New Roman"/>
          <w:color w:val="151515"/>
          <w:sz w:val="28"/>
          <w:szCs w:val="28"/>
          <w:lang w:eastAsia="ru-RU"/>
        </w:rPr>
        <w:t xml:space="preserve">, ал </w:t>
      </w:r>
      <w:proofErr w:type="spellStart"/>
      <w:r w:rsidRPr="00AE4645">
        <w:rPr>
          <w:rFonts w:ascii="Times New Roman" w:eastAsia="Times New Roman" w:hAnsi="Times New Roman" w:cs="Times New Roman"/>
          <w:color w:val="151515"/>
          <w:sz w:val="28"/>
          <w:szCs w:val="28"/>
          <w:lang w:eastAsia="ru-RU"/>
        </w:rPr>
        <w:t>несиелер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өтеу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міндеттемесімен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белгілі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шарттарда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беріледі</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lastRenderedPageBreak/>
        <w:t>Өз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қаражатынан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дербестігі</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қаржылық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тұрақтылығын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етуде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шешуші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рөл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Мұндай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көздерін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қарастырыңыз</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r w:rsidRPr="00AE4645">
        <w:rPr>
          <w:rFonts w:ascii="Times New Roman" w:eastAsia="Times New Roman" w:hAnsi="Times New Roman" w:cs="Times New Roman"/>
          <w:color w:val="151515"/>
          <w:sz w:val="28"/>
          <w:szCs w:val="28"/>
          <w:lang w:eastAsia="ru-RU"/>
        </w:rPr>
        <w:t>1.</w:t>
      </w:r>
      <w:r w:rsidRPr="00AE4645">
        <w:rPr>
          <w:rFonts w:ascii="Times New Roman" w:eastAsia="Times New Roman" w:hAnsi="Times New Roman" w:cs="Times New Roman"/>
          <w:color w:val="151515"/>
          <w:sz w:val="28"/>
          <w:szCs w:val="28"/>
          <w:lang w:eastAsia="ru-RU"/>
        </w:rPr>
        <w:tab/>
      </w:r>
      <w:proofErr w:type="spellStart"/>
      <w:r w:rsidRPr="00AE4645">
        <w:rPr>
          <w:rFonts w:ascii="Times New Roman" w:eastAsia="Times New Roman" w:hAnsi="Times New Roman" w:cs="Times New Roman"/>
          <w:color w:val="151515"/>
          <w:sz w:val="28"/>
          <w:szCs w:val="28"/>
          <w:lang w:eastAsia="ru-RU"/>
        </w:rPr>
        <w:t>Кәсіпкерлік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түсетін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w:t>
      </w:r>
      <w:proofErr w:type="spellEnd"/>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заңмен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тыйым</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салынбаған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коммерциялық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белсенділігінің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әртүрлі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түрлері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есебінен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қалыптасады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Мысалы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тауарларды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өндірумен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сатумен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нарықта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сұранысқа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ие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ақылы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ұсынумен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айналыса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Мұндай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өзінің</w:t>
      </w:r>
      <w:proofErr w:type="spellEnd"/>
      <w:r w:rsidRPr="00AE4645">
        <w:rPr>
          <w:rFonts w:ascii="Times New Roman" w:eastAsia="Times New Roman" w:hAnsi="Times New Roman" w:cs="Times New Roman"/>
          <w:color w:val="151515"/>
          <w:sz w:val="28"/>
          <w:szCs w:val="28"/>
          <w:lang w:eastAsia="ru-RU"/>
        </w:rPr>
        <w:t xml:space="preserve"> даму </w:t>
      </w:r>
      <w:proofErr w:type="spellStart"/>
      <w:r w:rsidRPr="00AE4645">
        <w:rPr>
          <w:rFonts w:ascii="Times New Roman" w:eastAsia="Times New Roman" w:hAnsi="Times New Roman" w:cs="Times New Roman"/>
          <w:color w:val="151515"/>
          <w:sz w:val="28"/>
          <w:szCs w:val="28"/>
          <w:lang w:eastAsia="ru-RU"/>
        </w:rPr>
        <w:t>шығындарын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жабуға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ғана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емес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сонымен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қатар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көрсетілетін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сапасын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жақсартуға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инвестициялауға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мүмкіндік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береді</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r w:rsidRPr="00AE4645">
        <w:rPr>
          <w:rFonts w:ascii="Times New Roman" w:eastAsia="Times New Roman" w:hAnsi="Times New Roman" w:cs="Times New Roman"/>
          <w:color w:val="151515"/>
          <w:sz w:val="28"/>
          <w:szCs w:val="28"/>
          <w:lang w:eastAsia="ru-RU"/>
        </w:rPr>
        <w:t>2.</w:t>
      </w:r>
      <w:r w:rsidRPr="00AE4645">
        <w:rPr>
          <w:rFonts w:ascii="Times New Roman" w:eastAsia="Times New Roman" w:hAnsi="Times New Roman" w:cs="Times New Roman"/>
          <w:color w:val="151515"/>
          <w:sz w:val="28"/>
          <w:szCs w:val="28"/>
          <w:lang w:eastAsia="ru-RU"/>
        </w:rPr>
        <w:tab/>
      </w:r>
      <w:proofErr w:type="spellStart"/>
      <w:r w:rsidRPr="00AE4645">
        <w:rPr>
          <w:rFonts w:ascii="Times New Roman" w:eastAsia="Times New Roman" w:hAnsi="Times New Roman" w:cs="Times New Roman"/>
          <w:color w:val="151515"/>
          <w:sz w:val="28"/>
          <w:szCs w:val="28"/>
          <w:lang w:eastAsia="ru-RU"/>
        </w:rPr>
        <w:t>Меншіктен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түсетін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w:t>
      </w:r>
      <w:proofErr w:type="spellEnd"/>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Ұйымдардың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иелігінде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болатын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Жылжымайтын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Ғимараттарды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үй-жайларды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учаскелерін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жалға</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маңызды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табыс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білдіреді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Жалдау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төлемдері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тұрақты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түрде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түседі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ағымдағы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шығындарды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жабуға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ұзақ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мерзімді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жобаларды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жүзеге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асыруға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бағытталуы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r w:rsidRPr="00AE4645">
        <w:rPr>
          <w:rFonts w:ascii="Times New Roman" w:eastAsia="Times New Roman" w:hAnsi="Times New Roman" w:cs="Times New Roman"/>
          <w:color w:val="151515"/>
          <w:sz w:val="28"/>
          <w:szCs w:val="28"/>
          <w:lang w:eastAsia="ru-RU"/>
        </w:rPr>
        <w:t>3.</w:t>
      </w:r>
      <w:r w:rsidRPr="00AE4645">
        <w:rPr>
          <w:rFonts w:ascii="Times New Roman" w:eastAsia="Times New Roman" w:hAnsi="Times New Roman" w:cs="Times New Roman"/>
          <w:color w:val="151515"/>
          <w:sz w:val="28"/>
          <w:szCs w:val="28"/>
          <w:lang w:eastAsia="ru-RU"/>
        </w:rPr>
        <w:tab/>
      </w:r>
      <w:proofErr w:type="spellStart"/>
      <w:r w:rsidRPr="00AE4645">
        <w:rPr>
          <w:rFonts w:ascii="Times New Roman" w:eastAsia="Times New Roman" w:hAnsi="Times New Roman" w:cs="Times New Roman"/>
          <w:color w:val="151515"/>
          <w:sz w:val="28"/>
          <w:szCs w:val="28"/>
          <w:lang w:eastAsia="ru-RU"/>
        </w:rPr>
        <w:t>Қызмет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көрсетуден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түсетін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кірістер</w:t>
      </w:r>
      <w:proofErr w:type="spellEnd"/>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Көптеген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ақы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ұсынады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білім</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курстары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кеңес</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қызметтері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Денсаулық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сақтау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т.б</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Мұндай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ақы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төлеу</w:t>
      </w:r>
      <w:proofErr w:type="spellEnd"/>
      <w:r w:rsidRPr="00AE4645">
        <w:rPr>
          <w:rFonts w:ascii="Times New Roman" w:eastAsia="Times New Roman" w:hAnsi="Times New Roman" w:cs="Times New Roman"/>
          <w:color w:val="151515"/>
          <w:sz w:val="28"/>
          <w:szCs w:val="28"/>
          <w:lang w:eastAsia="ru-RU"/>
        </w:rPr>
        <w:t xml:space="preserve"> сапа мен </w:t>
      </w:r>
      <w:proofErr w:type="spellStart"/>
      <w:r w:rsidRPr="00AE4645">
        <w:rPr>
          <w:rFonts w:ascii="Times New Roman" w:eastAsia="Times New Roman" w:hAnsi="Times New Roman" w:cs="Times New Roman"/>
          <w:color w:val="151515"/>
          <w:sz w:val="28"/>
          <w:szCs w:val="28"/>
          <w:lang w:eastAsia="ru-RU"/>
        </w:rPr>
        <w:t>сұранысқа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тікелей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байланысты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тиімділік</w:t>
      </w:r>
      <w:proofErr w:type="spellEnd"/>
      <w:r w:rsidRPr="00AE4645">
        <w:rPr>
          <w:rFonts w:ascii="Times New Roman" w:eastAsia="Times New Roman" w:hAnsi="Times New Roman" w:cs="Times New Roman"/>
          <w:color w:val="151515"/>
          <w:sz w:val="28"/>
          <w:szCs w:val="28"/>
          <w:lang w:eastAsia="ru-RU"/>
        </w:rPr>
        <w:t xml:space="preserve"> пен </w:t>
      </w:r>
      <w:proofErr w:type="spellStart"/>
      <w:r w:rsidRPr="00AE4645">
        <w:rPr>
          <w:rFonts w:ascii="Times New Roman" w:eastAsia="Times New Roman" w:hAnsi="Times New Roman" w:cs="Times New Roman"/>
          <w:color w:val="151515"/>
          <w:sz w:val="28"/>
          <w:szCs w:val="28"/>
          <w:lang w:eastAsia="ru-RU"/>
        </w:rPr>
        <w:t>бәсекеге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қабілеттілікті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арттыруға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ынталандырады</w:t>
      </w:r>
      <w:proofErr w:type="spellEnd"/>
      <w:r w:rsidRPr="00AE4645">
        <w:rPr>
          <w:rFonts w:ascii="Times New Roman" w:eastAsia="Times New Roman" w:hAnsi="Times New Roman" w:cs="Times New Roman"/>
          <w:color w:val="151515"/>
          <w:sz w:val="28"/>
          <w:szCs w:val="28"/>
          <w:lang w:eastAsia="ru-RU"/>
        </w:rPr>
        <w:t>.</w:t>
      </w:r>
    </w:p>
    <w:p w:rsidR="00FA50B1"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Өз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қаражатынан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қаржыландырудан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неғұрлым</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тәуелсіз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мүмкіндік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береді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кәсіпкерлік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бастамалар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инновацияларды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дамытуға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ықпал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сондай-ақ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тұрақтылық</w:t>
      </w:r>
      <w:proofErr w:type="spellEnd"/>
      <w:r w:rsidRPr="00AE4645">
        <w:rPr>
          <w:rFonts w:ascii="Times New Roman" w:eastAsia="Times New Roman" w:hAnsi="Times New Roman" w:cs="Times New Roman"/>
          <w:color w:val="151515"/>
          <w:sz w:val="28"/>
          <w:szCs w:val="28"/>
          <w:lang w:eastAsia="ru-RU"/>
        </w:rPr>
        <w:t xml:space="preserve"> пен </w:t>
      </w:r>
      <w:proofErr w:type="spellStart"/>
      <w:r w:rsidRPr="00AE4645">
        <w:rPr>
          <w:rFonts w:ascii="Times New Roman" w:eastAsia="Times New Roman" w:hAnsi="Times New Roman" w:cs="Times New Roman"/>
          <w:color w:val="151515"/>
          <w:sz w:val="28"/>
          <w:szCs w:val="28"/>
          <w:lang w:eastAsia="ru-RU"/>
        </w:rPr>
        <w:t>экономикалық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нығайтады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ұйымдардан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активтерді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сауатты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басқаруды</w:t>
      </w:r>
      <w:proofErr w:type="spellEnd"/>
      <w:r w:rsidRPr="00AE4645">
        <w:rPr>
          <w:rFonts w:ascii="Times New Roman" w:eastAsia="Times New Roman" w:hAnsi="Times New Roman" w:cs="Times New Roman"/>
          <w:color w:val="151515"/>
          <w:sz w:val="28"/>
          <w:szCs w:val="28"/>
          <w:lang w:eastAsia="ru-RU"/>
        </w:rPr>
        <w:t xml:space="preserve">, даму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маркетинг </w:t>
      </w:r>
      <w:proofErr w:type="spellStart"/>
      <w:r w:rsidRPr="00AE4645">
        <w:rPr>
          <w:rFonts w:ascii="Times New Roman" w:eastAsia="Times New Roman" w:hAnsi="Times New Roman" w:cs="Times New Roman"/>
          <w:color w:val="151515"/>
          <w:sz w:val="28"/>
          <w:szCs w:val="28"/>
          <w:lang w:eastAsia="ru-RU"/>
        </w:rPr>
        <w:t>стратегияларын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әзірлеуді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сондай-ақ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көрсетілетін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қызметтердің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сапалы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стандарттарын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енгізуді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талап</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етеді</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Белгілі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жобаға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арналған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құрылымы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көптеген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факторларға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ішінде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мақсаттарына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ауқымына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қызмет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ерекшеліктеріне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әртүрлі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көздерінің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қолжетімділігіне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байланысты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Мысалы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ғылыми</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жоба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негізінен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гранттар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есебінен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қаржыландырылуы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мүмкін</w:t>
      </w:r>
      <w:proofErr w:type="spellEnd"/>
      <w:r w:rsidRPr="00AE4645">
        <w:rPr>
          <w:rFonts w:ascii="Times New Roman" w:eastAsia="Times New Roman" w:hAnsi="Times New Roman" w:cs="Times New Roman"/>
          <w:color w:val="151515"/>
          <w:sz w:val="28"/>
          <w:szCs w:val="28"/>
          <w:lang w:eastAsia="ru-RU"/>
        </w:rPr>
        <w:t xml:space="preserve">, ал </w:t>
      </w:r>
      <w:proofErr w:type="spellStart"/>
      <w:r w:rsidRPr="00AE4645">
        <w:rPr>
          <w:rFonts w:ascii="Times New Roman" w:eastAsia="Times New Roman" w:hAnsi="Times New Roman" w:cs="Times New Roman"/>
          <w:color w:val="151515"/>
          <w:sz w:val="28"/>
          <w:szCs w:val="28"/>
          <w:lang w:eastAsia="ru-RU"/>
        </w:rPr>
        <w:t>білім</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мекемесі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қаражатына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көбірек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сүйенеді</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атқарылу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сатысында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жүзеге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асырылады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процесінің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кезеңдерінің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болып</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табылады</w:t>
      </w:r>
      <w:proofErr w:type="spellEnd"/>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бекітіліп</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күшіне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енгеннен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кейін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орындалуы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басталады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барысында</w:t>
      </w:r>
      <w:proofErr w:type="spellEnd"/>
      <w:r w:rsidRPr="00AE4645">
        <w:rPr>
          <w:rFonts w:ascii="Times New Roman" w:eastAsia="Times New Roman" w:hAnsi="Times New Roman" w:cs="Times New Roman"/>
          <w:color w:val="151515"/>
          <w:sz w:val="28"/>
          <w:szCs w:val="28"/>
          <w:lang w:eastAsia="ru-RU"/>
        </w:rPr>
        <w:t xml:space="preserve"> бюджет </w:t>
      </w:r>
      <w:proofErr w:type="spellStart"/>
      <w:r w:rsidRPr="00AE4645">
        <w:rPr>
          <w:rFonts w:ascii="Times New Roman" w:eastAsia="Times New Roman" w:hAnsi="Times New Roman" w:cs="Times New Roman"/>
          <w:color w:val="151515"/>
          <w:sz w:val="28"/>
          <w:szCs w:val="28"/>
          <w:lang w:eastAsia="ru-RU"/>
        </w:rPr>
        <w:t>қаражаты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бекітілген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бағыттары</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көлемдеріне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сәйкес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арасында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бөлінеді</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процесс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бөлуді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олардың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мақсатты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пайдаланылуын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бақылауды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сондай-ақ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қаражаттың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жұмсалуы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туралы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кейінгі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есептілікті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қамтиды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кезеңдегі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негізгі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міндет-бөлінген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қаражаттың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lastRenderedPageBreak/>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алдын</w:t>
      </w:r>
      <w:proofErr w:type="spellEnd"/>
      <w:r w:rsidRPr="00AE4645">
        <w:rPr>
          <w:rFonts w:ascii="Times New Roman" w:eastAsia="Times New Roman" w:hAnsi="Times New Roman" w:cs="Times New Roman"/>
          <w:color w:val="151515"/>
          <w:sz w:val="28"/>
          <w:szCs w:val="28"/>
          <w:lang w:eastAsia="ru-RU"/>
        </w:rPr>
        <w:t xml:space="preserve"> ала </w:t>
      </w:r>
      <w:proofErr w:type="spellStart"/>
      <w:r w:rsidRPr="00AE4645">
        <w:rPr>
          <w:rFonts w:ascii="Times New Roman" w:eastAsia="Times New Roman" w:hAnsi="Times New Roman" w:cs="Times New Roman"/>
          <w:color w:val="151515"/>
          <w:sz w:val="28"/>
          <w:szCs w:val="28"/>
          <w:lang w:eastAsia="ru-RU"/>
        </w:rPr>
        <w:t>белгіленген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мақсаттар</w:t>
      </w:r>
      <w:proofErr w:type="spellEnd"/>
      <w:r w:rsidRPr="00AE4645">
        <w:rPr>
          <w:rFonts w:ascii="Times New Roman" w:eastAsia="Times New Roman" w:hAnsi="Times New Roman" w:cs="Times New Roman"/>
          <w:color w:val="151515"/>
          <w:sz w:val="28"/>
          <w:szCs w:val="28"/>
          <w:lang w:eastAsia="ru-RU"/>
        </w:rPr>
        <w:t xml:space="preserve"> мен </w:t>
      </w:r>
      <w:proofErr w:type="spellStart"/>
      <w:r w:rsidRPr="00AE4645">
        <w:rPr>
          <w:rFonts w:ascii="Times New Roman" w:eastAsia="Times New Roman" w:hAnsi="Times New Roman" w:cs="Times New Roman"/>
          <w:color w:val="151515"/>
          <w:sz w:val="28"/>
          <w:szCs w:val="28"/>
          <w:lang w:eastAsia="ru-RU"/>
        </w:rPr>
        <w:t>міндеттерге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сәйкес</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пайдаланылуын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ету</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Республикалық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атқарылуын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Қазақстан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Республикасының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Үкіметі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Жергілікті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бюджеттердің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атқарылуын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жергілікті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атқарушы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органдар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Аудандық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маңызы</w:t>
      </w:r>
      <w:proofErr w:type="spellEnd"/>
      <w:r w:rsidRPr="00AE4645">
        <w:rPr>
          <w:rFonts w:ascii="Times New Roman" w:eastAsia="Times New Roman" w:hAnsi="Times New Roman" w:cs="Times New Roman"/>
          <w:color w:val="151515"/>
          <w:sz w:val="28"/>
          <w:szCs w:val="28"/>
          <w:lang w:eastAsia="ru-RU"/>
        </w:rPr>
        <w:t xml:space="preserve"> бар </w:t>
      </w:r>
      <w:proofErr w:type="spellStart"/>
      <w:r w:rsidRPr="00AE4645">
        <w:rPr>
          <w:rFonts w:ascii="Times New Roman" w:eastAsia="Times New Roman" w:hAnsi="Times New Roman" w:cs="Times New Roman"/>
          <w:color w:val="151515"/>
          <w:sz w:val="28"/>
          <w:szCs w:val="28"/>
          <w:lang w:eastAsia="ru-RU"/>
        </w:rPr>
        <w:t>қала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ауыл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кент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ауылдық</w:t>
      </w:r>
      <w:proofErr w:type="spellEnd"/>
      <w:r w:rsidRPr="00AE4645">
        <w:rPr>
          <w:rFonts w:ascii="Times New Roman" w:eastAsia="Times New Roman" w:hAnsi="Times New Roman" w:cs="Times New Roman"/>
          <w:color w:val="151515"/>
          <w:sz w:val="28"/>
          <w:szCs w:val="28"/>
          <w:lang w:eastAsia="ru-RU"/>
        </w:rPr>
        <w:t xml:space="preserve"> округ </w:t>
      </w:r>
      <w:proofErr w:type="spellStart"/>
      <w:r w:rsidRPr="00AE4645">
        <w:rPr>
          <w:rFonts w:ascii="Times New Roman" w:eastAsia="Times New Roman" w:hAnsi="Times New Roman" w:cs="Times New Roman"/>
          <w:color w:val="151515"/>
          <w:sz w:val="28"/>
          <w:szCs w:val="28"/>
          <w:lang w:eastAsia="ru-RU"/>
        </w:rPr>
        <w:t>бюджетінің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атқарылуын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тиісті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әкімшілік-аумақтық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бірлік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әкімінің</w:t>
      </w:r>
      <w:proofErr w:type="spellEnd"/>
      <w:r w:rsidRPr="00AE4645">
        <w:rPr>
          <w:rFonts w:ascii="Times New Roman" w:eastAsia="Times New Roman" w:hAnsi="Times New Roman" w:cs="Times New Roman"/>
          <w:color w:val="151515"/>
          <w:sz w:val="28"/>
          <w:szCs w:val="28"/>
          <w:lang w:eastAsia="ru-RU"/>
        </w:rPr>
        <w:t xml:space="preserve"> аппараты </w:t>
      </w:r>
      <w:proofErr w:type="spellStart"/>
      <w:r w:rsidRPr="00AE4645">
        <w:rPr>
          <w:rFonts w:ascii="Times New Roman" w:eastAsia="Times New Roman" w:hAnsi="Times New Roman" w:cs="Times New Roman"/>
          <w:color w:val="151515"/>
          <w:sz w:val="28"/>
          <w:szCs w:val="28"/>
          <w:lang w:eastAsia="ru-RU"/>
        </w:rPr>
        <w:t>қамтамасыз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етеді</w:t>
      </w:r>
      <w:proofErr w:type="spellEnd"/>
      <w:r w:rsidRPr="00AE4645">
        <w:rPr>
          <w:rFonts w:ascii="Times New Roman" w:eastAsia="Times New Roman" w:hAnsi="Times New Roman" w:cs="Times New Roman"/>
          <w:color w:val="151515"/>
          <w:sz w:val="28"/>
          <w:szCs w:val="28"/>
          <w:lang w:eastAsia="ru-RU"/>
        </w:rPr>
        <w:t>.</w:t>
      </w:r>
    </w:p>
    <w:p w:rsidR="005C47DB" w:rsidRPr="005C47DB"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r w:rsidRPr="00AE4645">
        <w:rPr>
          <w:rFonts w:ascii="Times New Roman" w:eastAsia="Times New Roman" w:hAnsi="Times New Roman" w:cs="Times New Roman"/>
          <w:color w:val="151515"/>
          <w:sz w:val="28"/>
          <w:szCs w:val="28"/>
          <w:lang w:eastAsia="ru-RU"/>
        </w:rPr>
        <w:t xml:space="preserve">Бюджет </w:t>
      </w:r>
      <w:proofErr w:type="spellStart"/>
      <w:r w:rsidRPr="00AE4645">
        <w:rPr>
          <w:rFonts w:ascii="Times New Roman" w:eastAsia="Times New Roman" w:hAnsi="Times New Roman" w:cs="Times New Roman"/>
          <w:color w:val="151515"/>
          <w:sz w:val="28"/>
          <w:szCs w:val="28"/>
          <w:lang w:eastAsia="ru-RU"/>
        </w:rPr>
        <w:t>бекітілгеннен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кейін</w:t>
      </w:r>
      <w:proofErr w:type="spellEnd"/>
      <w:r w:rsidRPr="00AE4645">
        <w:rPr>
          <w:rFonts w:ascii="Times New Roman" w:eastAsia="Times New Roman" w:hAnsi="Times New Roman" w:cs="Times New Roman"/>
          <w:color w:val="151515"/>
          <w:sz w:val="28"/>
          <w:szCs w:val="28"/>
          <w:lang w:eastAsia="ru-RU"/>
        </w:rPr>
        <w:t xml:space="preserve"> оны </w:t>
      </w:r>
      <w:proofErr w:type="spellStart"/>
      <w:r w:rsidRPr="00AE4645">
        <w:rPr>
          <w:rFonts w:ascii="Times New Roman" w:eastAsia="Times New Roman" w:hAnsi="Times New Roman" w:cs="Times New Roman"/>
          <w:color w:val="151515"/>
          <w:sz w:val="28"/>
          <w:szCs w:val="28"/>
          <w:lang w:eastAsia="ru-RU"/>
        </w:rPr>
        <w:t>жүзеге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асыру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сәті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келеді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мұқият</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жоспарлаудан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басталады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әрбір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қажетті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қаржыландыруды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алатынына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міндеттерін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орындай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алатынына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кепілдік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беретін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арнайы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жоспарлар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әзірленуде</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Қаржыландыру жоспарларының келесі түрлері бар:</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Мемлекеттік мекемелерге арналған жеке жоспарлар: екі түрі бар – біреуі міндеттемелер бойынша, екіншісі төлемдер бойынша. Бұл жоспарлар мекеме ішінде қанша ақша жұмсалатынын егжей-тегжейлі сипаттайды. </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1. Міндеттемелер жоспары-мұнда жыл ішінде ай сайын қанша ақша және не жұмсау жоспарланғаны көрсетіледі. Бұл мекемеге бюджетте қарастырылғаннан көп ақша жұмсамауға көмектесетін сатып алу жоспары сияқты.</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2. Төлем жоспары-ай сайын нақты қанша ақша төленетінін көрсетеді. Бұл міндеттемелерді орындау қай кезеңде екенін білу үшін жасалған барлық төлемдерді есепке алу сияқты.</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Бюджеттік бағдарлама әкімшілерінің жоспарлары: міндеттемелер мен төлемдер жоспарларын да қамтиды, бірақ олар бағдарлама деңгейінде қаражатты басқару мен бөлуге қатысты.</w:t>
      </w:r>
    </w:p>
    <w:p w:rsidR="005C47DB"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Жиынтық жоспарлар: бұл құжаттар басқарудың жоғары деңгейлері үшін, мысалы, әкім аппараттары үшін жасалады және түсімдер мен шығыстардың жалпы көрінісін көрсетеді.</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Бұл жоспарлар Қазақстанның мемлекеттік мекемелерінің тиімді және белгіленген мақсаттар мен міндеттерге сәйкес жұмыс істеуін қамтамасыз етудің маңызды құралы болып табылады. Олар бюджеттен әрбір теңгенің орынды жұмсалуын және мемлекет пен оның азаматтарына барынша пайда әкелуін қамтамасыз етуге көмектеседі.</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Жоспарлар түпкілікті болғанға дейін олар тексеріліп, бекітіледі. Мемлекеттік мекеменің басшысы немесе басқа жауапты тұлға жоспарлардың жобаларына қол қояды, содан кейін олар бюджеттік бағдарламалардың әкімшілеріне мақұлдау үшін жіберіледі. Расталған жоспарлар жалпы бюджетке және жоғары деңгейде бекітілген шығындар жоспарларына дәл сәйкес келуі керек.</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Нәтижесінде, бюджеттегі әрбір теңгенің өз мақсаты бар және осы жоспарлар жүйесінің арқасында мекемелер бюджет қаражатын тиімді және жауапкершілікпен пайдалана алады.</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151515"/>
          <w:sz w:val="28"/>
          <w:szCs w:val="28"/>
          <w:lang w:eastAsia="ru-RU"/>
        </w:rPr>
        <w:t>Елдің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бюджетінен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немесе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жергілікті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бюджеттерден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ақша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алатын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мемлекеттік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органдар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шығындарын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есепке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арнайы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кодтарды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Бұл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кодтар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жеті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саннан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тұрады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алғашқы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үшеуі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lastRenderedPageBreak/>
        <w:t>бағдарламаға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кім</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жауапты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екенін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көрсетеді</w:t>
      </w:r>
      <w:proofErr w:type="spellEnd"/>
      <w:r w:rsidRPr="00AE4645">
        <w:rPr>
          <w:rFonts w:ascii="Times New Roman" w:eastAsia="Times New Roman" w:hAnsi="Times New Roman" w:cs="Times New Roman"/>
          <w:color w:val="151515"/>
          <w:sz w:val="28"/>
          <w:szCs w:val="28"/>
          <w:lang w:eastAsia="ru-RU"/>
        </w:rPr>
        <w:t xml:space="preserve">, ал </w:t>
      </w:r>
      <w:proofErr w:type="spellStart"/>
      <w:r w:rsidRPr="00AE4645">
        <w:rPr>
          <w:rFonts w:ascii="Times New Roman" w:eastAsia="Times New Roman" w:hAnsi="Times New Roman" w:cs="Times New Roman"/>
          <w:color w:val="151515"/>
          <w:sz w:val="28"/>
          <w:szCs w:val="28"/>
          <w:lang w:eastAsia="ru-RU"/>
        </w:rPr>
        <w:t>қалған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төртеуі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мекеменің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бірегей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нөмірі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Мұндай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кодты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мекемелер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орындаумен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айналысатын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арнайы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органға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қажетті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құжаттармен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соның</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ішінде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тіркеу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туралы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куәлікпен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бірегей</w:t>
      </w:r>
      <w:proofErr w:type="spellEnd"/>
      <w:r w:rsidRPr="00AE4645">
        <w:rPr>
          <w:rFonts w:ascii="Times New Roman" w:eastAsia="Times New Roman" w:hAnsi="Times New Roman" w:cs="Times New Roman"/>
          <w:color w:val="151515"/>
          <w:sz w:val="28"/>
          <w:szCs w:val="28"/>
          <w:lang w:eastAsia="ru-RU"/>
        </w:rPr>
        <w:t xml:space="preserve"> бизнес </w:t>
      </w:r>
      <w:proofErr w:type="spellStart"/>
      <w:r w:rsidRPr="00AE4645">
        <w:rPr>
          <w:rFonts w:ascii="Times New Roman" w:eastAsia="Times New Roman" w:hAnsi="Times New Roman" w:cs="Times New Roman"/>
          <w:color w:val="151515"/>
          <w:sz w:val="28"/>
          <w:szCs w:val="28"/>
          <w:lang w:eastAsia="ru-RU"/>
        </w:rPr>
        <w:t>нөмірімен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өтініш</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беруі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керек</w:t>
      </w:r>
      <w:proofErr w:type="spellEnd"/>
      <w:r w:rsidRPr="00AE4645">
        <w:rPr>
          <w:rFonts w:ascii="Times New Roman" w:eastAsia="Times New Roman" w:hAnsi="Times New Roman" w:cs="Times New Roman"/>
          <w:color w:val="151515"/>
          <w:sz w:val="28"/>
          <w:szCs w:val="28"/>
          <w:lang w:eastAsia="ru-RU"/>
        </w:rPr>
        <w:t>.</w:t>
      </w:r>
    </w:p>
    <w:p w:rsidR="005C47DB"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proofErr w:type="spellStart"/>
      <w:r w:rsidRPr="00AE4645">
        <w:rPr>
          <w:rFonts w:ascii="Times New Roman" w:eastAsia="Times New Roman" w:hAnsi="Times New Roman" w:cs="Times New Roman"/>
          <w:color w:val="151515"/>
          <w:sz w:val="28"/>
          <w:szCs w:val="28"/>
          <w:lang w:eastAsia="ru-RU"/>
        </w:rPr>
        <w:t>Кодтарды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процесі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республикалық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қаржыландырылатындар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жергілікті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бюджеттен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ақша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алатындар</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үшін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сәл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өзгеше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Бірінші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жағдайда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өтінімді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тікелей</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бюджетті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атқару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жөніндегі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орталық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органға</w:t>
      </w:r>
      <w:proofErr w:type="spellEnd"/>
      <w:r w:rsidRPr="00AE4645">
        <w:rPr>
          <w:rFonts w:ascii="Times New Roman" w:eastAsia="Times New Roman" w:hAnsi="Times New Roman" w:cs="Times New Roman"/>
          <w:color w:val="151515"/>
          <w:sz w:val="28"/>
          <w:szCs w:val="28"/>
          <w:lang w:eastAsia="ru-RU"/>
        </w:rPr>
        <w:t xml:space="preserve">, ал </w:t>
      </w:r>
      <w:proofErr w:type="spellStart"/>
      <w:r w:rsidRPr="00AE4645">
        <w:rPr>
          <w:rFonts w:ascii="Times New Roman" w:eastAsia="Times New Roman" w:hAnsi="Times New Roman" w:cs="Times New Roman"/>
          <w:color w:val="151515"/>
          <w:sz w:val="28"/>
          <w:szCs w:val="28"/>
          <w:lang w:eastAsia="ru-RU"/>
        </w:rPr>
        <w:t>екіншісінде</w:t>
      </w:r>
      <w:proofErr w:type="spellEnd"/>
      <w:r w:rsidRPr="00AE4645">
        <w:rPr>
          <w:rFonts w:ascii="Times New Roman" w:eastAsia="Times New Roman" w:hAnsi="Times New Roman" w:cs="Times New Roman"/>
          <w:color w:val="151515"/>
          <w:sz w:val="28"/>
          <w:szCs w:val="28"/>
          <w:lang w:eastAsia="ru-RU"/>
        </w:rPr>
        <w:t xml:space="preserve"> — </w:t>
      </w:r>
      <w:proofErr w:type="spellStart"/>
      <w:r w:rsidRPr="00AE4645">
        <w:rPr>
          <w:rFonts w:ascii="Times New Roman" w:eastAsia="Times New Roman" w:hAnsi="Times New Roman" w:cs="Times New Roman"/>
          <w:color w:val="151515"/>
          <w:sz w:val="28"/>
          <w:szCs w:val="28"/>
          <w:lang w:eastAsia="ru-RU"/>
        </w:rPr>
        <w:t>жергілікті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қазынашылық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бөлімшесіне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жіберу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керек</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Бірақ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екі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жағдайда</w:t>
      </w:r>
      <w:proofErr w:type="spellEnd"/>
      <w:r w:rsidRPr="00AE4645">
        <w:rPr>
          <w:rFonts w:ascii="Times New Roman" w:eastAsia="Times New Roman" w:hAnsi="Times New Roman" w:cs="Times New Roman"/>
          <w:color w:val="151515"/>
          <w:sz w:val="28"/>
          <w:szCs w:val="28"/>
          <w:lang w:eastAsia="ru-RU"/>
        </w:rPr>
        <w:t xml:space="preserve"> да </w:t>
      </w:r>
      <w:proofErr w:type="spellStart"/>
      <w:r w:rsidRPr="00AE4645">
        <w:rPr>
          <w:rFonts w:ascii="Times New Roman" w:eastAsia="Times New Roman" w:hAnsi="Times New Roman" w:cs="Times New Roman"/>
          <w:color w:val="151515"/>
          <w:sz w:val="28"/>
          <w:szCs w:val="28"/>
          <w:lang w:eastAsia="ru-RU"/>
        </w:rPr>
        <w:t>нұсқауларды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дәл</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орындау</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барлық</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қажетті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құжаттарды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қоса</w:t>
      </w:r>
      <w:proofErr w:type="spellEnd"/>
      <w:r w:rsidRPr="00AE4645">
        <w:rPr>
          <w:rFonts w:ascii="Times New Roman" w:eastAsia="Times New Roman" w:hAnsi="Times New Roman" w:cs="Times New Roman"/>
          <w:color w:val="151515"/>
          <w:sz w:val="28"/>
          <w:szCs w:val="28"/>
          <w:lang w:eastAsia="ru-RU"/>
        </w:rPr>
        <w:t xml:space="preserve"> беру </w:t>
      </w:r>
      <w:proofErr w:type="spellStart"/>
      <w:r w:rsidRPr="00AE4645">
        <w:rPr>
          <w:rFonts w:ascii="Times New Roman" w:eastAsia="Times New Roman" w:hAnsi="Times New Roman" w:cs="Times New Roman"/>
          <w:color w:val="151515"/>
          <w:sz w:val="28"/>
          <w:szCs w:val="28"/>
          <w:lang w:eastAsia="ru-RU"/>
        </w:rPr>
        <w:t>маңызды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осылайша</w:t>
      </w:r>
      <w:proofErr w:type="spellEnd"/>
      <w:r w:rsidRPr="00AE4645">
        <w:rPr>
          <w:rFonts w:ascii="Times New Roman" w:eastAsia="Times New Roman" w:hAnsi="Times New Roman" w:cs="Times New Roman"/>
          <w:color w:val="151515"/>
          <w:sz w:val="28"/>
          <w:szCs w:val="28"/>
          <w:lang w:eastAsia="ru-RU"/>
        </w:rPr>
        <w:t xml:space="preserve"> процесс </w:t>
      </w:r>
      <w:proofErr w:type="spellStart"/>
      <w:r w:rsidRPr="00AE4645">
        <w:rPr>
          <w:rFonts w:ascii="Times New Roman" w:eastAsia="Times New Roman" w:hAnsi="Times New Roman" w:cs="Times New Roman"/>
          <w:color w:val="151515"/>
          <w:sz w:val="28"/>
          <w:szCs w:val="28"/>
          <w:lang w:eastAsia="ru-RU"/>
        </w:rPr>
        <w:t>бірқалыпты</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жүреді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және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мекеме</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өз</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қаражатын</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тиімді</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пайдалана</w:t>
      </w:r>
      <w:proofErr w:type="spellEnd"/>
      <w:r w:rsidRPr="00AE4645">
        <w:rPr>
          <w:rFonts w:ascii="Times New Roman" w:eastAsia="Times New Roman" w:hAnsi="Times New Roman" w:cs="Times New Roman"/>
          <w:color w:val="151515"/>
          <w:sz w:val="28"/>
          <w:szCs w:val="28"/>
          <w:lang w:eastAsia="ru-RU"/>
        </w:rPr>
        <w:t xml:space="preserve"> </w:t>
      </w:r>
      <w:proofErr w:type="spellStart"/>
      <w:r w:rsidRPr="00AE4645">
        <w:rPr>
          <w:rFonts w:ascii="Times New Roman" w:eastAsia="Times New Roman" w:hAnsi="Times New Roman" w:cs="Times New Roman"/>
          <w:color w:val="151515"/>
          <w:sz w:val="28"/>
          <w:szCs w:val="28"/>
          <w:lang w:eastAsia="ru-RU"/>
        </w:rPr>
        <w:t>бастайды</w:t>
      </w:r>
      <w:proofErr w:type="spellEnd"/>
      <w:r w:rsidRPr="00AE4645">
        <w:rPr>
          <w:rFonts w:ascii="Times New Roman" w:eastAsia="Times New Roman" w:hAnsi="Times New Roman" w:cs="Times New Roman"/>
          <w:color w:val="151515"/>
          <w:sz w:val="28"/>
          <w:szCs w:val="28"/>
          <w:lang w:eastAsia="ru-RU"/>
        </w:rPr>
        <w:t>.</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Мемлекеттік мекемелер әрқайсысы нақты мақсаттарға арналған қолма-қол ақшаны бақылау шоттарының (ҚБШ) әртүрлі түрлерін басқара алады. Мысалы, шоттар бар:</w:t>
      </w:r>
    </w:p>
    <w:p w:rsidR="00AE4645" w:rsidRPr="00AE4645" w:rsidRDefault="00AE4645" w:rsidP="00AE4645">
      <w:pPr>
        <w:pStyle w:val="a6"/>
        <w:numPr>
          <w:ilvl w:val="0"/>
          <w:numId w:val="6"/>
        </w:numPr>
        <w:shd w:val="clear" w:color="auto" w:fill="FFFFFF"/>
        <w:spacing w:after="0" w:line="240" w:lineRule="auto"/>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ақылы қызмет көрсетуден түсетін кірістер үшін, </w:t>
      </w:r>
    </w:p>
    <w:p w:rsidR="00AE4645" w:rsidRPr="00AE4645" w:rsidRDefault="00AE4645" w:rsidP="00AE4645">
      <w:pPr>
        <w:pStyle w:val="a6"/>
        <w:numPr>
          <w:ilvl w:val="0"/>
          <w:numId w:val="6"/>
        </w:numPr>
        <w:shd w:val="clear" w:color="auto" w:fill="FFFFFF"/>
        <w:spacing w:after="0" w:line="240" w:lineRule="auto"/>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қайырымдылық қызметі, </w:t>
      </w:r>
    </w:p>
    <w:p w:rsidR="00AE4645" w:rsidRPr="00AE4645" w:rsidRDefault="00AE4645" w:rsidP="00AE4645">
      <w:pPr>
        <w:pStyle w:val="a6"/>
        <w:numPr>
          <w:ilvl w:val="0"/>
          <w:numId w:val="6"/>
        </w:numPr>
        <w:shd w:val="clear" w:color="auto" w:fill="FFFFFF"/>
        <w:spacing w:after="0" w:line="240" w:lineRule="auto"/>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қаражатты уақытша орналастыру, </w:t>
      </w:r>
    </w:p>
    <w:p w:rsidR="00AE4645" w:rsidRPr="00AE4645" w:rsidRDefault="00AE4645" w:rsidP="00AE4645">
      <w:pPr>
        <w:pStyle w:val="a6"/>
        <w:numPr>
          <w:ilvl w:val="0"/>
          <w:numId w:val="6"/>
        </w:numPr>
        <w:shd w:val="clear" w:color="auto" w:fill="FFFFFF"/>
        <w:spacing w:after="0" w:line="240" w:lineRule="auto"/>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нысаналы қаржыландыру, </w:t>
      </w:r>
    </w:p>
    <w:p w:rsidR="00AE4645" w:rsidRPr="00AE4645" w:rsidRDefault="00AE4645" w:rsidP="00AE4645">
      <w:pPr>
        <w:pStyle w:val="a6"/>
        <w:numPr>
          <w:ilvl w:val="0"/>
          <w:numId w:val="6"/>
        </w:numPr>
        <w:shd w:val="clear" w:color="auto" w:fill="FFFFFF"/>
        <w:spacing w:after="0" w:line="240" w:lineRule="auto"/>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шетел валютасындағы шоттарға арналған құн </w:t>
      </w:r>
    </w:p>
    <w:p w:rsidR="00AE4645" w:rsidRPr="00AE4645" w:rsidRDefault="00AE4645" w:rsidP="00AE4645">
      <w:pPr>
        <w:pStyle w:val="a6"/>
        <w:numPr>
          <w:ilvl w:val="0"/>
          <w:numId w:val="6"/>
        </w:numPr>
        <w:shd w:val="clear" w:color="auto" w:fill="FFFFFF"/>
        <w:spacing w:after="0" w:line="240" w:lineRule="auto"/>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 xml:space="preserve">сыртқы қарыздарды немесе гранттарды есепке алуға арналған құрал. </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Бұл мекемелерге өз қаржысын тиімді және ашық басқаруға, сондай-ақ қаржылық бақылау мен есеп беру ережелерін сақтауға мүмкіндік береді.</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Мұндай шоттарды ашу үшін мекемелер аумақтық қазынашылық органына мекеменің атауы мен кодын, талап етілетін шот түрін, қаржыландыру көзін, орналасқан жерінің кодын, сондай-ақ бюджеттен тыс қаражатты пайдалануға рұқсат беретін тиісті нормативтік актілерді қоса алғанда, егжей-тегжейлі ақпаратпен өтініш беруі керек. Бұл процесс әрбір мекеменің қажетті қаражатқа қол жеткізуін және сонымен бірге заңнамалық талаптар мен қаржылық басқару стандарттарын сақтауын қамтамасыз етеді.</w:t>
      </w:r>
    </w:p>
    <w:p w:rsidR="002E4318"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color w:val="151515"/>
          <w:sz w:val="28"/>
          <w:szCs w:val="28"/>
          <w:lang w:val="kk-KZ" w:eastAsia="ru-RU"/>
        </w:rPr>
        <w:t>Мемлекеттік органдар кездесетін қаржылық операциялардың екі негізгі түрін қарастырыңыз: айырбасталмайтын және айырбасталатын операциялар, олардың әрқайсысының өзіндік ерекшеліктері мен кірістерді есепке алу әдістері бар.</w:t>
      </w:r>
    </w:p>
    <w:p w:rsidR="002E4318" w:rsidRPr="00AE4645" w:rsidRDefault="00AE4645" w:rsidP="00A91C64">
      <w:pPr>
        <w:shd w:val="clear" w:color="auto" w:fill="FFFFFF"/>
        <w:spacing w:after="0" w:line="240" w:lineRule="auto"/>
        <w:ind w:firstLine="567"/>
        <w:jc w:val="both"/>
        <w:rPr>
          <w:rFonts w:ascii="Times New Roman" w:eastAsia="Times New Roman" w:hAnsi="Times New Roman" w:cs="Times New Roman"/>
          <w:color w:val="151515"/>
          <w:sz w:val="28"/>
          <w:szCs w:val="28"/>
          <w:lang w:val="kk-KZ" w:eastAsia="ru-RU"/>
        </w:rPr>
      </w:pPr>
      <w:r w:rsidRPr="00AE4645">
        <w:rPr>
          <w:rFonts w:ascii="Times New Roman" w:eastAsia="Times New Roman" w:hAnsi="Times New Roman" w:cs="Times New Roman"/>
          <w:i/>
          <w:color w:val="151515"/>
          <w:sz w:val="28"/>
          <w:szCs w:val="28"/>
          <w:lang w:val="kk-KZ" w:eastAsia="ru-RU"/>
        </w:rPr>
        <w:t>Айырбасталмайтын операцияларда</w:t>
      </w:r>
      <w:r w:rsidRPr="00AE4645">
        <w:rPr>
          <w:rFonts w:ascii="Times New Roman" w:eastAsia="Times New Roman" w:hAnsi="Times New Roman" w:cs="Times New Roman"/>
          <w:color w:val="151515"/>
          <w:sz w:val="28"/>
          <w:szCs w:val="28"/>
          <w:lang w:val="kk-KZ" w:eastAsia="ru-RU"/>
        </w:rPr>
        <w:t xml:space="preserve"> мемлекеттік мекемелер ресурстарды ештеңе бермей алады. Бұл дегеніміз, мекеме ақша, қолдау немесе басқа ресурстар сияқты қосымша активтерді немесе экономикалық пайданы айырбастау үшін баламалы нәрсе бермей-ақ ала алады. Бұл кірістерге ағымдағы қызметті қаржыландыру, трансферттер, субсидиялар, қайырымдылық көмек, гранттар, сондай-ақ заңнамаға сәйкес салықтық және салықтық емес түсімдер кіруі мүмкін. Мұндағы басты мәселе-мекеме ресурстарды бақылауға алған кезде алынған кірістер мен активтерді мойындайды, ал оның орнына бірдеңе беру міндеттемесі болмайды. Сондай-</w:t>
      </w:r>
      <w:r w:rsidRPr="00AE4645">
        <w:rPr>
          <w:rFonts w:ascii="Times New Roman" w:eastAsia="Times New Roman" w:hAnsi="Times New Roman" w:cs="Times New Roman"/>
          <w:color w:val="151515"/>
          <w:sz w:val="28"/>
          <w:szCs w:val="28"/>
          <w:lang w:val="kk-KZ" w:eastAsia="ru-RU"/>
        </w:rPr>
        <w:lastRenderedPageBreak/>
        <w:t>ақ, мекеме алынған ресурстарды ішінара өтей алатын жағдайлар бар, бірақ бұл әр операция үшін бөлек қарастырылады.</w:t>
      </w:r>
    </w:p>
    <w:p w:rsidR="00AE4645"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000000"/>
          <w:spacing w:val="2"/>
          <w:sz w:val="28"/>
          <w:szCs w:val="28"/>
          <w:shd w:val="clear" w:color="auto" w:fill="FFFFFF"/>
          <w:lang w:val="kk-KZ" w:eastAsia="ru-RU"/>
        </w:rPr>
      </w:pPr>
      <w:r w:rsidRPr="00AE4645">
        <w:rPr>
          <w:rFonts w:ascii="Times New Roman" w:eastAsia="Times New Roman" w:hAnsi="Times New Roman" w:cs="Times New Roman"/>
          <w:i/>
          <w:color w:val="000000"/>
          <w:spacing w:val="2"/>
          <w:sz w:val="28"/>
          <w:szCs w:val="28"/>
          <w:shd w:val="clear" w:color="auto" w:fill="FFFFFF"/>
          <w:lang w:val="kk-KZ" w:eastAsia="ru-RU"/>
        </w:rPr>
        <w:t xml:space="preserve">Айырбастау операциялары </w:t>
      </w:r>
      <w:r w:rsidRPr="00AE4645">
        <w:rPr>
          <w:rFonts w:ascii="Times New Roman" w:eastAsia="Times New Roman" w:hAnsi="Times New Roman" w:cs="Times New Roman"/>
          <w:color w:val="000000"/>
          <w:spacing w:val="2"/>
          <w:sz w:val="28"/>
          <w:szCs w:val="28"/>
          <w:shd w:val="clear" w:color="auto" w:fill="FFFFFF"/>
          <w:lang w:val="kk-KZ" w:eastAsia="ru-RU"/>
        </w:rPr>
        <w:t>дегеніміз-Тараптар активтермен немесе қызметтермен тең құн бойынша айыр</w:t>
      </w:r>
      <w:bookmarkStart w:id="0" w:name="_GoBack"/>
      <w:bookmarkEnd w:id="0"/>
      <w:r w:rsidRPr="00AE4645">
        <w:rPr>
          <w:rFonts w:ascii="Times New Roman" w:eastAsia="Times New Roman" w:hAnsi="Times New Roman" w:cs="Times New Roman"/>
          <w:color w:val="000000"/>
          <w:spacing w:val="2"/>
          <w:sz w:val="28"/>
          <w:szCs w:val="28"/>
          <w:shd w:val="clear" w:color="auto" w:fill="FFFFFF"/>
          <w:lang w:val="kk-KZ" w:eastAsia="ru-RU"/>
        </w:rPr>
        <w:t>бастау, мысалы, ұйым қызмет немесе тауар үшін ақша төлеп, оның орнына баламалы нәрсе алған кезде. Мұндай операциялардан түскен табыс әділ құн — алынған немесе күтілетін нақты құн негізінде бағаланады. Көбінесе төлем ақшамен немесе оның баламаларымен жүзеге асырылады. Егер біз ұзақ уақыт бойы қызмет көрсету немесе жұмыстарды орындау туралы айтатын болсақ, кіріс есеп беру кезінде жұмыстың қаншалықты орындалғанына байланысты ескеріледі және егер жұмыстың қорытынды құнын, оның болжамды пайдасын, аяқталу дәрежесін және аяқтауға қажетті шығындарды дәл бағалауға болатын болса ғана. Табыс жұмысты орындау немесе қызмет көрсету сәтінде не шарттың талаптарына және орындалған жұмыстардың сипатына байланысты Шарттың бүкіл қолданылу кезеңі ішінде біркелкі танылады.</w:t>
      </w:r>
    </w:p>
    <w:p w:rsidR="0037017E" w:rsidRPr="00AE4645" w:rsidRDefault="00AE4645" w:rsidP="00AE4645">
      <w:pPr>
        <w:shd w:val="clear" w:color="auto" w:fill="FFFFFF"/>
        <w:spacing w:after="0" w:line="240" w:lineRule="auto"/>
        <w:ind w:firstLine="567"/>
        <w:jc w:val="both"/>
        <w:rPr>
          <w:rFonts w:ascii="Times New Roman" w:eastAsia="Times New Roman" w:hAnsi="Times New Roman" w:cs="Times New Roman"/>
          <w:color w:val="151515"/>
          <w:sz w:val="28"/>
          <w:szCs w:val="28"/>
          <w:lang w:eastAsia="ru-RU"/>
        </w:rPr>
      </w:pPr>
      <w:proofErr w:type="spellStart"/>
      <w:r w:rsidRPr="00AE4645">
        <w:rPr>
          <w:rFonts w:ascii="Times New Roman" w:eastAsia="Times New Roman" w:hAnsi="Times New Roman" w:cs="Times New Roman"/>
          <w:color w:val="000000"/>
          <w:spacing w:val="2"/>
          <w:sz w:val="28"/>
          <w:szCs w:val="28"/>
          <w:shd w:val="clear" w:color="auto" w:fill="FFFFFF"/>
          <w:lang w:eastAsia="ru-RU"/>
        </w:rPr>
        <w:t>Тұтастай</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алғанда</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бюджеттік</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мекеме</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табыс</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әкелетін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қызметтен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алған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кірістер</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осындай</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ұйымның</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қызметін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қаржыландырудың</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өте</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маңызды</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көзі</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болып</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табылады</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Мұндай</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кірістер</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бюджеттен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қаржылық</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инфузия</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көлемінен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едәуір</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асатын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жағдай</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жиі</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байқалады</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Бұл</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жағдай</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бюджеттік</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мекеменің</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кіріс</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әкелетін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қызметті</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жүзеге</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асыру</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бөлігінде</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оның</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жұмысын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тиімді</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ұйымдастырудың</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маңыздылығын</w:t>
      </w:r>
      <w:proofErr w:type="spellEnd"/>
      <w:r w:rsidRPr="00AE4645">
        <w:rPr>
          <w:rFonts w:ascii="Times New Roman" w:eastAsia="Times New Roman" w:hAnsi="Times New Roman" w:cs="Times New Roman"/>
          <w:color w:val="000000"/>
          <w:spacing w:val="2"/>
          <w:sz w:val="28"/>
          <w:szCs w:val="28"/>
          <w:shd w:val="clear" w:color="auto" w:fill="FFFFFF"/>
          <w:lang w:eastAsia="ru-RU"/>
        </w:rPr>
        <w:t xml:space="preserve"> </w:t>
      </w:r>
      <w:proofErr w:type="spellStart"/>
      <w:r w:rsidRPr="00AE4645">
        <w:rPr>
          <w:rFonts w:ascii="Times New Roman" w:eastAsia="Times New Roman" w:hAnsi="Times New Roman" w:cs="Times New Roman"/>
          <w:color w:val="000000"/>
          <w:spacing w:val="2"/>
          <w:sz w:val="28"/>
          <w:szCs w:val="28"/>
          <w:shd w:val="clear" w:color="auto" w:fill="FFFFFF"/>
          <w:lang w:eastAsia="ru-RU"/>
        </w:rPr>
        <w:t>көрсетеді</w:t>
      </w:r>
      <w:proofErr w:type="spellEnd"/>
      <w:r w:rsidRPr="00AE4645">
        <w:rPr>
          <w:rFonts w:ascii="Times New Roman" w:eastAsia="Times New Roman" w:hAnsi="Times New Roman" w:cs="Times New Roman"/>
          <w:color w:val="000000"/>
          <w:spacing w:val="2"/>
          <w:sz w:val="28"/>
          <w:szCs w:val="28"/>
          <w:shd w:val="clear" w:color="auto" w:fill="FFFFFF"/>
          <w:lang w:eastAsia="ru-RU"/>
        </w:rPr>
        <w:t>.</w:t>
      </w:r>
    </w:p>
    <w:sectPr w:rsidR="0037017E" w:rsidRPr="00AE46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45E36"/>
    <w:multiLevelType w:val="hybridMultilevel"/>
    <w:tmpl w:val="97CCFEB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7E91D57"/>
    <w:multiLevelType w:val="hybridMultilevel"/>
    <w:tmpl w:val="95D6ABEC"/>
    <w:lvl w:ilvl="0" w:tplc="9B046D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10AC47F2"/>
    <w:multiLevelType w:val="multilevel"/>
    <w:tmpl w:val="B9245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5B3F27"/>
    <w:multiLevelType w:val="multilevel"/>
    <w:tmpl w:val="E2603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4171C9"/>
    <w:multiLevelType w:val="hybridMultilevel"/>
    <w:tmpl w:val="EC24E5F0"/>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7A544C3B"/>
    <w:multiLevelType w:val="multilevel"/>
    <w:tmpl w:val="521EC8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8A1"/>
    <w:rsid w:val="000B6C8D"/>
    <w:rsid w:val="002062F7"/>
    <w:rsid w:val="00222D5E"/>
    <w:rsid w:val="002E4318"/>
    <w:rsid w:val="0037017E"/>
    <w:rsid w:val="004730A5"/>
    <w:rsid w:val="005C47DB"/>
    <w:rsid w:val="005F447B"/>
    <w:rsid w:val="006758A1"/>
    <w:rsid w:val="006D7D4C"/>
    <w:rsid w:val="008D64BE"/>
    <w:rsid w:val="009E34ED"/>
    <w:rsid w:val="00A05384"/>
    <w:rsid w:val="00A70589"/>
    <w:rsid w:val="00A91C64"/>
    <w:rsid w:val="00AE4645"/>
    <w:rsid w:val="00B14A72"/>
    <w:rsid w:val="00B37287"/>
    <w:rsid w:val="00C56DE8"/>
    <w:rsid w:val="00EC2D27"/>
    <w:rsid w:val="00FA50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CECFA"/>
  <w15:chartTrackingRefBased/>
  <w15:docId w15:val="{2F4E4A3E-9D78-44B4-B99E-7A7FE45BD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D64BE"/>
    <w:rPr>
      <w:color w:val="0563C1" w:themeColor="hyperlink"/>
      <w:u w:val="single"/>
    </w:rPr>
  </w:style>
  <w:style w:type="paragraph" w:styleId="a4">
    <w:name w:val="Normal (Web)"/>
    <w:basedOn w:val="a"/>
    <w:uiPriority w:val="99"/>
    <w:unhideWhenUsed/>
    <w:rsid w:val="00EC2D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rsid w:val="002062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0">
    <w:name w:val="s0"/>
    <w:basedOn w:val="a0"/>
    <w:rsid w:val="002062F7"/>
  </w:style>
  <w:style w:type="character" w:customStyle="1" w:styleId="s2">
    <w:name w:val="s2"/>
    <w:basedOn w:val="a0"/>
    <w:rsid w:val="002062F7"/>
  </w:style>
  <w:style w:type="character" w:customStyle="1" w:styleId="a5">
    <w:name w:val="a"/>
    <w:basedOn w:val="a0"/>
    <w:rsid w:val="002062F7"/>
  </w:style>
  <w:style w:type="paragraph" w:styleId="a6">
    <w:name w:val="List Paragraph"/>
    <w:basedOn w:val="a"/>
    <w:uiPriority w:val="34"/>
    <w:qFormat/>
    <w:rsid w:val="00FA50B1"/>
    <w:pPr>
      <w:ind w:left="720"/>
      <w:contextualSpacing/>
    </w:pPr>
  </w:style>
  <w:style w:type="character" w:customStyle="1" w:styleId="note">
    <w:name w:val="note"/>
    <w:basedOn w:val="a0"/>
    <w:rsid w:val="00C56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13149">
      <w:bodyDiv w:val="1"/>
      <w:marLeft w:val="0"/>
      <w:marRight w:val="0"/>
      <w:marTop w:val="0"/>
      <w:marBottom w:val="0"/>
      <w:divBdr>
        <w:top w:val="none" w:sz="0" w:space="0" w:color="auto"/>
        <w:left w:val="none" w:sz="0" w:space="0" w:color="auto"/>
        <w:bottom w:val="none" w:sz="0" w:space="0" w:color="auto"/>
        <w:right w:val="none" w:sz="0" w:space="0" w:color="auto"/>
      </w:divBdr>
    </w:div>
    <w:div w:id="189539416">
      <w:bodyDiv w:val="1"/>
      <w:marLeft w:val="0"/>
      <w:marRight w:val="0"/>
      <w:marTop w:val="0"/>
      <w:marBottom w:val="0"/>
      <w:divBdr>
        <w:top w:val="none" w:sz="0" w:space="0" w:color="auto"/>
        <w:left w:val="none" w:sz="0" w:space="0" w:color="auto"/>
        <w:bottom w:val="none" w:sz="0" w:space="0" w:color="auto"/>
        <w:right w:val="none" w:sz="0" w:space="0" w:color="auto"/>
      </w:divBdr>
    </w:div>
    <w:div w:id="344871305">
      <w:bodyDiv w:val="1"/>
      <w:marLeft w:val="0"/>
      <w:marRight w:val="0"/>
      <w:marTop w:val="0"/>
      <w:marBottom w:val="0"/>
      <w:divBdr>
        <w:top w:val="none" w:sz="0" w:space="0" w:color="auto"/>
        <w:left w:val="none" w:sz="0" w:space="0" w:color="auto"/>
        <w:bottom w:val="none" w:sz="0" w:space="0" w:color="auto"/>
        <w:right w:val="none" w:sz="0" w:space="0" w:color="auto"/>
      </w:divBdr>
    </w:div>
    <w:div w:id="367681721">
      <w:bodyDiv w:val="1"/>
      <w:marLeft w:val="0"/>
      <w:marRight w:val="0"/>
      <w:marTop w:val="0"/>
      <w:marBottom w:val="0"/>
      <w:divBdr>
        <w:top w:val="none" w:sz="0" w:space="0" w:color="auto"/>
        <w:left w:val="none" w:sz="0" w:space="0" w:color="auto"/>
        <w:bottom w:val="none" w:sz="0" w:space="0" w:color="auto"/>
        <w:right w:val="none" w:sz="0" w:space="0" w:color="auto"/>
      </w:divBdr>
    </w:div>
    <w:div w:id="381442607">
      <w:bodyDiv w:val="1"/>
      <w:marLeft w:val="0"/>
      <w:marRight w:val="0"/>
      <w:marTop w:val="0"/>
      <w:marBottom w:val="0"/>
      <w:divBdr>
        <w:top w:val="none" w:sz="0" w:space="0" w:color="auto"/>
        <w:left w:val="none" w:sz="0" w:space="0" w:color="auto"/>
        <w:bottom w:val="none" w:sz="0" w:space="0" w:color="auto"/>
        <w:right w:val="none" w:sz="0" w:space="0" w:color="auto"/>
      </w:divBdr>
    </w:div>
    <w:div w:id="497968350">
      <w:bodyDiv w:val="1"/>
      <w:marLeft w:val="0"/>
      <w:marRight w:val="0"/>
      <w:marTop w:val="0"/>
      <w:marBottom w:val="0"/>
      <w:divBdr>
        <w:top w:val="none" w:sz="0" w:space="0" w:color="auto"/>
        <w:left w:val="none" w:sz="0" w:space="0" w:color="auto"/>
        <w:bottom w:val="none" w:sz="0" w:space="0" w:color="auto"/>
        <w:right w:val="none" w:sz="0" w:space="0" w:color="auto"/>
      </w:divBdr>
    </w:div>
    <w:div w:id="1071930280">
      <w:bodyDiv w:val="1"/>
      <w:marLeft w:val="0"/>
      <w:marRight w:val="0"/>
      <w:marTop w:val="0"/>
      <w:marBottom w:val="0"/>
      <w:divBdr>
        <w:top w:val="none" w:sz="0" w:space="0" w:color="auto"/>
        <w:left w:val="none" w:sz="0" w:space="0" w:color="auto"/>
        <w:bottom w:val="none" w:sz="0" w:space="0" w:color="auto"/>
        <w:right w:val="none" w:sz="0" w:space="0" w:color="auto"/>
      </w:divBdr>
    </w:div>
    <w:div w:id="1186401264">
      <w:bodyDiv w:val="1"/>
      <w:marLeft w:val="0"/>
      <w:marRight w:val="0"/>
      <w:marTop w:val="0"/>
      <w:marBottom w:val="0"/>
      <w:divBdr>
        <w:top w:val="none" w:sz="0" w:space="0" w:color="auto"/>
        <w:left w:val="none" w:sz="0" w:space="0" w:color="auto"/>
        <w:bottom w:val="none" w:sz="0" w:space="0" w:color="auto"/>
        <w:right w:val="none" w:sz="0" w:space="0" w:color="auto"/>
      </w:divBdr>
    </w:div>
    <w:div w:id="1425809593">
      <w:bodyDiv w:val="1"/>
      <w:marLeft w:val="0"/>
      <w:marRight w:val="0"/>
      <w:marTop w:val="0"/>
      <w:marBottom w:val="0"/>
      <w:divBdr>
        <w:top w:val="none" w:sz="0" w:space="0" w:color="auto"/>
        <w:left w:val="none" w:sz="0" w:space="0" w:color="auto"/>
        <w:bottom w:val="none" w:sz="0" w:space="0" w:color="auto"/>
        <w:right w:val="none" w:sz="0" w:space="0" w:color="auto"/>
      </w:divBdr>
    </w:div>
    <w:div w:id="1453400305">
      <w:bodyDiv w:val="1"/>
      <w:marLeft w:val="0"/>
      <w:marRight w:val="0"/>
      <w:marTop w:val="0"/>
      <w:marBottom w:val="0"/>
      <w:divBdr>
        <w:top w:val="none" w:sz="0" w:space="0" w:color="auto"/>
        <w:left w:val="none" w:sz="0" w:space="0" w:color="auto"/>
        <w:bottom w:val="none" w:sz="0" w:space="0" w:color="auto"/>
        <w:right w:val="none" w:sz="0" w:space="0" w:color="auto"/>
      </w:divBdr>
    </w:div>
    <w:div w:id="1518763656">
      <w:bodyDiv w:val="1"/>
      <w:marLeft w:val="0"/>
      <w:marRight w:val="0"/>
      <w:marTop w:val="0"/>
      <w:marBottom w:val="0"/>
      <w:divBdr>
        <w:top w:val="none" w:sz="0" w:space="0" w:color="auto"/>
        <w:left w:val="none" w:sz="0" w:space="0" w:color="auto"/>
        <w:bottom w:val="none" w:sz="0" w:space="0" w:color="auto"/>
        <w:right w:val="none" w:sz="0" w:space="0" w:color="auto"/>
      </w:divBdr>
    </w:div>
    <w:div w:id="1921522211">
      <w:bodyDiv w:val="1"/>
      <w:marLeft w:val="0"/>
      <w:marRight w:val="0"/>
      <w:marTop w:val="0"/>
      <w:marBottom w:val="0"/>
      <w:divBdr>
        <w:top w:val="none" w:sz="0" w:space="0" w:color="auto"/>
        <w:left w:val="none" w:sz="0" w:space="0" w:color="auto"/>
        <w:bottom w:val="none" w:sz="0" w:space="0" w:color="auto"/>
        <w:right w:val="none" w:sz="0" w:space="0" w:color="auto"/>
      </w:divBdr>
    </w:div>
    <w:div w:id="1965693990">
      <w:bodyDiv w:val="1"/>
      <w:marLeft w:val="0"/>
      <w:marRight w:val="0"/>
      <w:marTop w:val="0"/>
      <w:marBottom w:val="0"/>
      <w:divBdr>
        <w:top w:val="none" w:sz="0" w:space="0" w:color="auto"/>
        <w:left w:val="none" w:sz="0" w:space="0" w:color="auto"/>
        <w:bottom w:val="none" w:sz="0" w:space="0" w:color="auto"/>
        <w:right w:val="none" w:sz="0" w:space="0" w:color="auto"/>
      </w:divBdr>
    </w:div>
    <w:div w:id="2077509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dilet.zan.kz/rus/docs/V960000231_"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ilet.zan.kz/rus/docs/K080000095_" TargetMode="External"/><Relationship Id="rId5" Type="http://schemas.openxmlformats.org/officeDocument/2006/relationships/hyperlink" Target="https://www.akorda.kz/ru/official_documents/constitut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1782</Words>
  <Characters>10162</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2025-01-30T08:28:00Z</dcterms:created>
  <dcterms:modified xsi:type="dcterms:W3CDTF">2025-01-30T08:28:00Z</dcterms:modified>
</cp:coreProperties>
</file>